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bCs/>
          <w:spacing w:val="60"/>
          <w:sz w:val="36"/>
          <w:szCs w:val="36"/>
        </w:rPr>
      </w:pPr>
      <w:r>
        <w:rPr>
          <w:rFonts w:hint="eastAsia" w:ascii="方正小标宋简体" w:hAnsi="宋体" w:eastAsia="方正小标宋简体" w:cs="Tahoma"/>
          <w:b/>
          <w:bCs/>
          <w:color w:val="FF0000"/>
          <w:sz w:val="60"/>
          <w:szCs w:val="60"/>
          <w:lang w:val="en-US" w:eastAsia="zh-CN"/>
        </w:rPr>
        <w:drawing>
          <wp:inline distT="0" distB="0" distL="114300" distR="114300">
            <wp:extent cx="6466840" cy="861060"/>
            <wp:effectExtent l="0" t="0" r="10160" b="15240"/>
            <wp:docPr id="1" name="图片 1" descr="C:\Users\Administrator\Desktop\未命名 -13.jpg未命名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未命名 -13.jpg未命名 -13"/>
                    <pic:cNvPicPr>
                      <a:picLocks noChangeAspect="1"/>
                    </pic:cNvPicPr>
                  </pic:nvPicPr>
                  <pic:blipFill>
                    <a:blip r:embed="rId4"/>
                    <a:srcRect/>
                    <a:stretch>
                      <a:fillRect/>
                    </a:stretch>
                  </pic:blipFill>
                  <pic:spPr>
                    <a:xfrm>
                      <a:off x="0" y="0"/>
                      <a:ext cx="6466840" cy="8610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heme="minorEastAsia" w:hAnsiTheme="minorEastAsia" w:cstheme="minorEastAsia"/>
          <w:color w:val="000000" w:themeColor="text1"/>
          <w:sz w:val="44"/>
          <w:szCs w:val="44"/>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44"/>
          <w:szCs w:val="44"/>
          <w:lang w:eastAsia="zh-CN"/>
          <w14:textFill>
            <w14:solidFill>
              <w14:schemeClr w14:val="tx1"/>
            </w14:solidFill>
          </w14:textFill>
        </w:rPr>
        <w:t>入院申请表</w:t>
      </w:r>
      <w:r>
        <w:rPr>
          <w:rFonts w:hint="eastAsia" w:asciiTheme="minorEastAsia" w:hAnsiTheme="minorEastAsia" w:cstheme="minorEastAsia"/>
          <w:color w:val="000000" w:themeColor="text1"/>
          <w:sz w:val="44"/>
          <w:szCs w:val="44"/>
          <w:lang w:val="en-US" w:eastAsia="zh-CN"/>
          <w14:textFill>
            <w14:solidFill>
              <w14:schemeClr w14:val="tx1"/>
            </w14:solidFill>
          </w14:textFill>
        </w:rPr>
        <w:t xml:space="preserve"> </w:t>
      </w:r>
    </w:p>
    <w:tbl>
      <w:tblPr>
        <w:tblStyle w:val="3"/>
        <w:tblpPr w:leftFromText="180" w:rightFromText="180" w:vertAnchor="text" w:horzAnchor="page" w:tblpX="902" w:tblpY="652"/>
        <w:tblOverlap w:val="never"/>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741"/>
        <w:gridCol w:w="331"/>
        <w:gridCol w:w="1469"/>
        <w:gridCol w:w="332"/>
        <w:gridCol w:w="598"/>
        <w:gridCol w:w="705"/>
        <w:gridCol w:w="145"/>
        <w:gridCol w:w="220"/>
        <w:gridCol w:w="1270"/>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60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sz w:val="28"/>
                <w:szCs w:val="28"/>
              </w:rPr>
            </w:pPr>
            <w:r>
              <w:rPr>
                <w:rFonts w:hint="eastAsia"/>
                <w:sz w:val="28"/>
                <w:szCs w:val="28"/>
              </w:rPr>
              <w:t>姓  名</w:t>
            </w:r>
          </w:p>
        </w:tc>
        <w:tc>
          <w:tcPr>
            <w:tcW w:w="207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sz w:val="28"/>
                <w:szCs w:val="28"/>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sz w:val="28"/>
                <w:szCs w:val="28"/>
              </w:rPr>
            </w:pPr>
            <w:r>
              <w:rPr>
                <w:rFonts w:hint="eastAsia"/>
                <w:sz w:val="28"/>
                <w:szCs w:val="28"/>
              </w:rPr>
              <w:t>艺术</w:t>
            </w:r>
            <w:r>
              <w:rPr>
                <w:rFonts w:hint="eastAsia"/>
                <w:sz w:val="28"/>
                <w:szCs w:val="28"/>
                <w:lang w:eastAsia="zh-CN"/>
              </w:rPr>
              <w:t>专长</w:t>
            </w:r>
          </w:p>
        </w:tc>
        <w:tc>
          <w:tcPr>
            <w:tcW w:w="32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eastAsiaTheme="minorEastAsia"/>
                <w:sz w:val="28"/>
                <w:szCs w:val="28"/>
                <w:lang w:eastAsia="zh-CN"/>
              </w:rPr>
            </w:pPr>
            <w:r>
              <w:rPr>
                <w:rFonts w:hint="eastAsia"/>
                <w:sz w:val="28"/>
                <w:szCs w:val="28"/>
                <w:lang w:eastAsia="zh-CN"/>
              </w:rPr>
              <w:t>书法</w:t>
            </w:r>
            <w:r>
              <w:rPr>
                <w:rFonts w:hint="eastAsia"/>
                <w:w w:val="90"/>
                <w:sz w:val="28"/>
                <w:szCs w:val="28"/>
                <w:lang w:eastAsia="zh-CN"/>
              </w:rPr>
              <w:t>□</w:t>
            </w:r>
            <w:r>
              <w:rPr>
                <w:rFonts w:hint="eastAsia"/>
                <w:w w:val="90"/>
                <w:sz w:val="28"/>
                <w:szCs w:val="28"/>
                <w:lang w:val="en-US" w:eastAsia="zh-CN"/>
              </w:rPr>
              <w:t xml:space="preserve">  国画</w:t>
            </w:r>
            <w:r>
              <w:rPr>
                <w:rFonts w:hint="eastAsia"/>
                <w:w w:val="90"/>
                <w:sz w:val="28"/>
                <w:szCs w:val="28"/>
              </w:rPr>
              <w:t>□</w:t>
            </w:r>
            <w:r>
              <w:rPr>
                <w:rFonts w:hint="eastAsia"/>
                <w:w w:val="90"/>
                <w:sz w:val="28"/>
                <w:szCs w:val="28"/>
                <w:lang w:val="en-US" w:eastAsia="zh-CN"/>
              </w:rPr>
              <w:t xml:space="preserve"> 书画</w:t>
            </w:r>
            <w:r>
              <w:rPr>
                <w:rFonts w:hint="eastAsia"/>
                <w:w w:val="90"/>
                <w:sz w:val="28"/>
                <w:szCs w:val="28"/>
              </w:rPr>
              <w:t>□</w:t>
            </w:r>
          </w:p>
        </w:tc>
        <w:tc>
          <w:tcPr>
            <w:tcW w:w="200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8"/>
                <w:szCs w:val="28"/>
              </w:rPr>
            </w:pPr>
            <w:r>
              <w:rPr>
                <w:rFonts w:hint="eastAsia"/>
                <w:sz w:val="28"/>
                <w:szCs w:val="28"/>
              </w:rPr>
              <w:t>免冠照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8"/>
                <w:szCs w:val="28"/>
              </w:rPr>
            </w:pPr>
            <w:r>
              <w:rPr>
                <w:rFonts w:hint="eastAsia"/>
                <w:sz w:val="28"/>
                <w:szCs w:val="28"/>
                <w:lang w:val="en-US" w:eastAsia="zh-CN"/>
              </w:rPr>
              <w:t>1</w:t>
            </w:r>
            <w:r>
              <w:rPr>
                <w:rFonts w:hint="eastAsia"/>
                <w:sz w:val="28"/>
                <w:szCs w:val="28"/>
              </w:rPr>
              <w:t>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可微信</w:t>
            </w:r>
            <w:r>
              <w:rPr>
                <w:rFonts w:hint="eastAsia"/>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604" w:type="dxa"/>
            <w:vAlign w:val="center"/>
          </w:tcPr>
          <w:p>
            <w:pPr>
              <w:jc w:val="center"/>
              <w:rPr>
                <w:rFonts w:hint="eastAsia"/>
                <w:sz w:val="28"/>
                <w:szCs w:val="28"/>
              </w:rPr>
            </w:pPr>
            <w:r>
              <w:rPr>
                <w:rFonts w:hint="eastAsia"/>
                <w:sz w:val="28"/>
                <w:szCs w:val="28"/>
              </w:rPr>
              <w:t>笔  名</w:t>
            </w:r>
          </w:p>
        </w:tc>
        <w:tc>
          <w:tcPr>
            <w:tcW w:w="2072" w:type="dxa"/>
            <w:gridSpan w:val="2"/>
            <w:vAlign w:val="center"/>
          </w:tcPr>
          <w:p>
            <w:pPr>
              <w:jc w:val="center"/>
              <w:rPr>
                <w:sz w:val="28"/>
                <w:szCs w:val="28"/>
              </w:rPr>
            </w:pPr>
          </w:p>
        </w:tc>
        <w:tc>
          <w:tcPr>
            <w:tcW w:w="1469" w:type="dxa"/>
            <w:vAlign w:val="center"/>
          </w:tcPr>
          <w:p>
            <w:pPr>
              <w:jc w:val="center"/>
              <w:rPr>
                <w:rFonts w:hint="eastAsia" w:eastAsiaTheme="minorEastAsia"/>
                <w:sz w:val="28"/>
                <w:szCs w:val="28"/>
                <w:lang w:eastAsia="zh-CN"/>
              </w:rPr>
            </w:pPr>
            <w:r>
              <w:rPr>
                <w:rFonts w:hint="eastAsia"/>
                <w:sz w:val="28"/>
                <w:szCs w:val="28"/>
                <w:lang w:eastAsia="zh-CN"/>
              </w:rPr>
              <w:t>性</w:t>
            </w:r>
            <w:r>
              <w:rPr>
                <w:rFonts w:hint="eastAsia"/>
                <w:sz w:val="28"/>
                <w:szCs w:val="28"/>
                <w:lang w:val="en-US" w:eastAsia="zh-CN"/>
              </w:rPr>
              <w:t xml:space="preserve"> </w:t>
            </w:r>
            <w:r>
              <w:rPr>
                <w:rFonts w:hint="eastAsia"/>
                <w:sz w:val="28"/>
                <w:szCs w:val="28"/>
                <w:lang w:eastAsia="zh-CN"/>
              </w:rPr>
              <w:t>别</w:t>
            </w:r>
          </w:p>
        </w:tc>
        <w:tc>
          <w:tcPr>
            <w:tcW w:w="930" w:type="dxa"/>
            <w:gridSpan w:val="2"/>
            <w:vAlign w:val="center"/>
          </w:tcPr>
          <w:p>
            <w:pPr>
              <w:jc w:val="center"/>
              <w:rPr>
                <w:sz w:val="28"/>
                <w:szCs w:val="28"/>
              </w:rPr>
            </w:pPr>
          </w:p>
        </w:tc>
        <w:tc>
          <w:tcPr>
            <w:tcW w:w="1070" w:type="dxa"/>
            <w:gridSpan w:val="3"/>
            <w:vAlign w:val="center"/>
          </w:tcPr>
          <w:p>
            <w:pPr>
              <w:jc w:val="center"/>
              <w:rPr>
                <w:rFonts w:hint="eastAsia" w:eastAsiaTheme="minorEastAsia"/>
                <w:sz w:val="28"/>
                <w:szCs w:val="28"/>
                <w:lang w:eastAsia="zh-CN"/>
              </w:rPr>
            </w:pPr>
            <w:r>
              <w:rPr>
                <w:rFonts w:hint="eastAsia"/>
                <w:sz w:val="28"/>
                <w:szCs w:val="28"/>
                <w:lang w:eastAsia="zh-CN"/>
              </w:rPr>
              <w:t>民</w:t>
            </w:r>
            <w:r>
              <w:rPr>
                <w:rFonts w:hint="eastAsia"/>
                <w:sz w:val="28"/>
                <w:szCs w:val="28"/>
                <w:lang w:val="en-US" w:eastAsia="zh-CN"/>
              </w:rPr>
              <w:t xml:space="preserve"> </w:t>
            </w:r>
            <w:r>
              <w:rPr>
                <w:rFonts w:hint="eastAsia"/>
                <w:sz w:val="28"/>
                <w:szCs w:val="28"/>
                <w:lang w:eastAsia="zh-CN"/>
              </w:rPr>
              <w:t>族</w:t>
            </w:r>
          </w:p>
        </w:tc>
        <w:tc>
          <w:tcPr>
            <w:tcW w:w="1270" w:type="dxa"/>
            <w:vAlign w:val="center"/>
          </w:tcPr>
          <w:p>
            <w:pPr>
              <w:jc w:val="center"/>
              <w:rPr>
                <w:rFonts w:hint="eastAsia"/>
                <w:sz w:val="28"/>
                <w:szCs w:val="28"/>
              </w:rPr>
            </w:pPr>
          </w:p>
        </w:tc>
        <w:tc>
          <w:tcPr>
            <w:tcW w:w="2007" w:type="dxa"/>
            <w:vMerge w:val="continue"/>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04" w:type="dxa"/>
            <w:vAlign w:val="center"/>
          </w:tcPr>
          <w:p>
            <w:pPr>
              <w:jc w:val="center"/>
              <w:rPr>
                <w:rFonts w:hint="eastAsia"/>
                <w:sz w:val="28"/>
                <w:szCs w:val="28"/>
              </w:rPr>
            </w:pPr>
            <w:r>
              <w:rPr>
                <w:rFonts w:hint="eastAsia"/>
                <w:sz w:val="28"/>
                <w:szCs w:val="28"/>
              </w:rPr>
              <w:t>身份证号</w:t>
            </w:r>
          </w:p>
        </w:tc>
        <w:tc>
          <w:tcPr>
            <w:tcW w:w="6811" w:type="dxa"/>
            <w:gridSpan w:val="9"/>
            <w:vAlign w:val="center"/>
          </w:tcPr>
          <w:p>
            <w:pPr>
              <w:jc w:val="center"/>
              <w:rPr>
                <w:rFonts w:hint="eastAsia"/>
                <w:sz w:val="28"/>
                <w:szCs w:val="28"/>
              </w:rPr>
            </w:pPr>
          </w:p>
        </w:tc>
        <w:tc>
          <w:tcPr>
            <w:tcW w:w="2007" w:type="dxa"/>
            <w:vMerge w:val="continue"/>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604" w:type="dxa"/>
            <w:vAlign w:val="center"/>
          </w:tcPr>
          <w:p>
            <w:pPr>
              <w:jc w:val="center"/>
              <w:rPr>
                <w:rFonts w:hint="eastAsia" w:eastAsia="宋体"/>
                <w:sz w:val="28"/>
                <w:szCs w:val="28"/>
                <w:lang w:eastAsia="zh-CN"/>
              </w:rPr>
            </w:pPr>
            <w:r>
              <w:rPr>
                <w:rFonts w:hint="eastAsia"/>
                <w:sz w:val="28"/>
                <w:szCs w:val="28"/>
                <w:lang w:eastAsia="zh-CN"/>
              </w:rPr>
              <w:t>通讯地址</w:t>
            </w:r>
          </w:p>
        </w:tc>
        <w:tc>
          <w:tcPr>
            <w:tcW w:w="6811" w:type="dxa"/>
            <w:gridSpan w:val="9"/>
            <w:vAlign w:val="center"/>
          </w:tcPr>
          <w:p>
            <w:pPr>
              <w:jc w:val="center"/>
              <w:rPr>
                <w:rFonts w:hint="eastAsia"/>
                <w:sz w:val="28"/>
                <w:szCs w:val="28"/>
              </w:rPr>
            </w:pPr>
          </w:p>
        </w:tc>
        <w:tc>
          <w:tcPr>
            <w:tcW w:w="2007" w:type="dxa"/>
            <w:vMerge w:val="continue"/>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604" w:type="dxa"/>
            <w:vAlign w:val="center"/>
          </w:tcPr>
          <w:p>
            <w:pPr>
              <w:spacing w:line="500" w:lineRule="exact"/>
              <w:jc w:val="center"/>
              <w:rPr>
                <w:rFonts w:hint="eastAsia" w:eastAsia="宋体"/>
                <w:sz w:val="28"/>
                <w:szCs w:val="28"/>
                <w:lang w:eastAsia="zh-CN"/>
              </w:rPr>
            </w:pPr>
            <w:r>
              <w:rPr>
                <w:rFonts w:hint="eastAsia"/>
                <w:sz w:val="28"/>
                <w:szCs w:val="28"/>
                <w:lang w:eastAsia="zh-CN"/>
              </w:rPr>
              <w:t>联系电话</w:t>
            </w:r>
          </w:p>
        </w:tc>
        <w:tc>
          <w:tcPr>
            <w:tcW w:w="3873" w:type="dxa"/>
            <w:gridSpan w:val="4"/>
            <w:vAlign w:val="center"/>
          </w:tcPr>
          <w:p>
            <w:pPr>
              <w:jc w:val="center"/>
              <w:rPr>
                <w:sz w:val="28"/>
                <w:szCs w:val="28"/>
              </w:rPr>
            </w:pPr>
          </w:p>
        </w:tc>
        <w:tc>
          <w:tcPr>
            <w:tcW w:w="1448" w:type="dxa"/>
            <w:gridSpan w:val="3"/>
            <w:vAlign w:val="center"/>
          </w:tcPr>
          <w:p>
            <w:pPr>
              <w:jc w:val="center"/>
              <w:rPr>
                <w:rFonts w:hint="eastAsia" w:eastAsia="宋体"/>
                <w:sz w:val="28"/>
                <w:szCs w:val="28"/>
                <w:lang w:eastAsia="zh-CN"/>
              </w:rPr>
            </w:pPr>
            <w:r>
              <w:rPr>
                <w:rFonts w:hint="eastAsia"/>
                <w:sz w:val="28"/>
                <w:szCs w:val="28"/>
                <w:lang w:eastAsia="zh-CN"/>
              </w:rPr>
              <w:t>微信</w:t>
            </w:r>
            <w:r>
              <w:rPr>
                <w:rFonts w:hint="eastAsia"/>
                <w:sz w:val="28"/>
                <w:szCs w:val="28"/>
                <w:lang w:val="en-US" w:eastAsia="zh-CN"/>
              </w:rPr>
              <w:t>/QQ</w:t>
            </w:r>
          </w:p>
        </w:tc>
        <w:tc>
          <w:tcPr>
            <w:tcW w:w="3497"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1604" w:type="dxa"/>
            <w:vAlign w:val="center"/>
          </w:tcPr>
          <w:p>
            <w:pPr>
              <w:spacing w:line="500" w:lineRule="exact"/>
              <w:jc w:val="center"/>
              <w:rPr>
                <w:rFonts w:hint="eastAsia"/>
                <w:b w:val="0"/>
                <w:bCs w:val="0"/>
                <w:sz w:val="28"/>
                <w:szCs w:val="28"/>
              </w:rPr>
            </w:pPr>
            <w:r>
              <w:rPr>
                <w:rFonts w:hint="eastAsia"/>
                <w:b w:val="0"/>
                <w:bCs w:val="0"/>
                <w:sz w:val="28"/>
                <w:szCs w:val="28"/>
              </w:rPr>
              <w:t>拟聘职务</w:t>
            </w:r>
          </w:p>
          <w:p>
            <w:pPr>
              <w:spacing w:line="500" w:lineRule="exact"/>
              <w:jc w:val="center"/>
              <w:rPr>
                <w:rFonts w:hint="eastAsia"/>
                <w:sz w:val="28"/>
                <w:szCs w:val="28"/>
                <w:lang w:eastAsia="zh-CN"/>
              </w:rPr>
            </w:pPr>
            <w:r>
              <w:rPr>
                <w:rFonts w:hint="eastAsia"/>
                <w:b w:val="0"/>
                <w:bCs w:val="0"/>
                <w:sz w:val="28"/>
                <w:szCs w:val="28"/>
              </w:rPr>
              <w:t>（自报）</w:t>
            </w:r>
          </w:p>
        </w:tc>
        <w:tc>
          <w:tcPr>
            <w:tcW w:w="8818" w:type="dxa"/>
            <w:gridSpan w:val="10"/>
            <w:vAlign w:val="center"/>
          </w:tcPr>
          <w:p>
            <w:pPr>
              <w:spacing w:line="500" w:lineRule="exact"/>
              <w:ind w:firstLine="540" w:firstLineChars="200"/>
              <w:jc w:val="both"/>
              <w:rPr>
                <w:rFonts w:hint="eastAsia"/>
                <w:w w:val="90"/>
                <w:sz w:val="30"/>
                <w:szCs w:val="30"/>
              </w:rPr>
            </w:pPr>
            <w:r>
              <w:rPr>
                <w:rFonts w:hint="eastAsia"/>
                <w:w w:val="90"/>
                <w:sz w:val="30"/>
                <w:szCs w:val="30"/>
              </w:rPr>
              <w:t>顾</w:t>
            </w:r>
            <w:r>
              <w:rPr>
                <w:rFonts w:hint="eastAsia"/>
                <w:w w:val="90"/>
                <w:sz w:val="30"/>
                <w:szCs w:val="30"/>
                <w:lang w:val="en-US" w:eastAsia="zh-CN"/>
              </w:rPr>
              <w:t xml:space="preserve">  </w:t>
            </w:r>
            <w:r>
              <w:rPr>
                <w:rFonts w:hint="eastAsia"/>
                <w:w w:val="90"/>
                <w:sz w:val="30"/>
                <w:szCs w:val="30"/>
              </w:rPr>
              <w:t>问□    名誉院长</w:t>
            </w:r>
            <w:r>
              <w:rPr>
                <w:rFonts w:hint="eastAsia" w:ascii="宋体" w:hAnsi="宋体"/>
                <w:w w:val="90"/>
                <w:sz w:val="30"/>
                <w:szCs w:val="30"/>
              </w:rPr>
              <w:t xml:space="preserve">□     </w:t>
            </w:r>
            <w:r>
              <w:rPr>
                <w:rFonts w:hint="eastAsia" w:ascii="宋体" w:hAnsi="宋体"/>
                <w:w w:val="90"/>
                <w:sz w:val="30"/>
                <w:szCs w:val="30"/>
                <w:lang w:val="en-US" w:eastAsia="zh-CN"/>
              </w:rPr>
              <w:t xml:space="preserve">         </w:t>
            </w:r>
            <w:r>
              <w:rPr>
                <w:rFonts w:hint="eastAsia"/>
                <w:w w:val="90"/>
                <w:sz w:val="30"/>
                <w:szCs w:val="30"/>
              </w:rPr>
              <w:t>常务副院长</w:t>
            </w:r>
            <w:r>
              <w:rPr>
                <w:rFonts w:hint="eastAsia" w:ascii="宋体" w:hAnsi="宋体"/>
                <w:w w:val="90"/>
                <w:sz w:val="30"/>
                <w:szCs w:val="30"/>
              </w:rPr>
              <w:t>□</w:t>
            </w:r>
          </w:p>
          <w:p>
            <w:pPr>
              <w:spacing w:line="500" w:lineRule="exact"/>
              <w:ind w:firstLine="540" w:firstLineChars="200"/>
              <w:jc w:val="both"/>
              <w:rPr>
                <w:rFonts w:hint="eastAsia" w:ascii="宋体" w:hAnsi="宋体"/>
                <w:w w:val="90"/>
                <w:sz w:val="30"/>
                <w:szCs w:val="30"/>
              </w:rPr>
            </w:pPr>
            <w:r>
              <w:rPr>
                <w:rFonts w:hint="eastAsia"/>
                <w:w w:val="90"/>
                <w:sz w:val="30"/>
                <w:szCs w:val="30"/>
              </w:rPr>
              <w:t>副院长或艺委会副主席</w:t>
            </w:r>
            <w:r>
              <w:rPr>
                <w:rFonts w:hint="eastAsia" w:ascii="宋体" w:hAnsi="宋体"/>
                <w:w w:val="90"/>
                <w:sz w:val="30"/>
                <w:szCs w:val="30"/>
              </w:rPr>
              <w:t xml:space="preserve">□    </w:t>
            </w:r>
            <w:r>
              <w:rPr>
                <w:rFonts w:hint="eastAsia" w:ascii="宋体" w:hAnsi="宋体"/>
                <w:w w:val="90"/>
                <w:sz w:val="30"/>
                <w:szCs w:val="30"/>
                <w:lang w:val="en-US" w:eastAsia="zh-CN"/>
              </w:rPr>
              <w:t xml:space="preserve"> </w:t>
            </w:r>
            <w:r>
              <w:rPr>
                <w:rFonts w:hint="eastAsia" w:ascii="宋体" w:hAnsi="宋体"/>
                <w:w w:val="90"/>
                <w:sz w:val="30"/>
                <w:szCs w:val="30"/>
              </w:rPr>
              <w:t xml:space="preserve"> </w:t>
            </w:r>
            <w:r>
              <w:rPr>
                <w:rFonts w:hint="eastAsia"/>
                <w:w w:val="90"/>
                <w:sz w:val="30"/>
                <w:szCs w:val="30"/>
              </w:rPr>
              <w:t>高级院士或常务理事</w:t>
            </w:r>
            <w:r>
              <w:rPr>
                <w:rFonts w:hint="eastAsia" w:ascii="宋体" w:hAnsi="宋体"/>
                <w:w w:val="90"/>
                <w:sz w:val="30"/>
                <w:szCs w:val="30"/>
              </w:rPr>
              <w:t>□</w:t>
            </w:r>
          </w:p>
          <w:p>
            <w:pPr>
              <w:ind w:firstLine="540" w:firstLineChars="200"/>
              <w:jc w:val="both"/>
              <w:rPr>
                <w:rFonts w:hint="eastAsia" w:eastAsia="宋体"/>
                <w:sz w:val="28"/>
                <w:szCs w:val="28"/>
                <w:lang w:eastAsia="zh-CN"/>
              </w:rPr>
            </w:pPr>
            <w:r>
              <w:rPr>
                <w:rFonts w:hint="eastAsia" w:ascii="宋体" w:hAnsi="宋体"/>
                <w:w w:val="90"/>
                <w:sz w:val="30"/>
                <w:szCs w:val="30"/>
              </w:rPr>
              <w:t xml:space="preserve">院士或理事□ </w:t>
            </w:r>
            <w:r>
              <w:rPr>
                <w:rFonts w:hint="eastAsia" w:ascii="宋体" w:hAnsi="宋体"/>
                <w:w w:val="90"/>
                <w:sz w:val="30"/>
                <w:szCs w:val="30"/>
                <w:lang w:val="en-US" w:eastAsia="zh-CN"/>
              </w:rPr>
              <w:t xml:space="preserve"> </w:t>
            </w:r>
            <w:r>
              <w:rPr>
                <w:rFonts w:hint="eastAsia"/>
                <w:w w:val="90"/>
                <w:sz w:val="30"/>
                <w:szCs w:val="30"/>
              </w:rPr>
              <w:t xml:space="preserve">研究员□ </w:t>
            </w:r>
            <w:r>
              <w:rPr>
                <w:rFonts w:hint="eastAsia"/>
                <w:w w:val="90"/>
                <w:sz w:val="30"/>
                <w:szCs w:val="30"/>
                <w:lang w:val="en-US" w:eastAsia="zh-CN"/>
              </w:rPr>
              <w:t xml:space="preserve"> </w:t>
            </w:r>
            <w:r>
              <w:rPr>
                <w:rFonts w:hint="eastAsia"/>
                <w:w w:val="90"/>
                <w:sz w:val="32"/>
                <w:szCs w:val="32"/>
                <w:lang w:val="en-US" w:eastAsia="zh-CN"/>
              </w:rPr>
              <w:t xml:space="preserve">    </w:t>
            </w:r>
            <w:r>
              <w:rPr>
                <w:rFonts w:hint="eastAsia"/>
                <w:w w:val="90"/>
                <w:sz w:val="28"/>
                <w:szCs w:val="28"/>
                <w:lang w:val="en-US" w:eastAsia="zh-CN"/>
              </w:rPr>
              <w:t>（</w:t>
            </w:r>
            <w:r>
              <w:rPr>
                <w:rFonts w:hint="eastAsia"/>
                <w:sz w:val="28"/>
                <w:szCs w:val="28"/>
              </w:rPr>
              <w:t>二选一职务可直接在职务上打勾</w:t>
            </w:r>
            <w:r>
              <w:rPr>
                <w:rFonts w:hint="eastAsia"/>
                <w:w w:val="9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5" w:hRule="atLeast"/>
        </w:trPr>
        <w:tc>
          <w:tcPr>
            <w:tcW w:w="1604" w:type="dxa"/>
            <w:vAlign w:val="center"/>
          </w:tcPr>
          <w:p>
            <w:pPr>
              <w:spacing w:line="500" w:lineRule="exact"/>
              <w:jc w:val="center"/>
              <w:rPr>
                <w:rFonts w:hint="eastAsia" w:ascii="宋体" w:hAnsi="宋体" w:eastAsia="宋体" w:cs="Tahoma"/>
                <w:color w:val="000000"/>
                <w:sz w:val="28"/>
                <w:szCs w:val="28"/>
              </w:rPr>
            </w:pPr>
            <w:r>
              <w:rPr>
                <w:rFonts w:hint="eastAsia" w:ascii="宋体" w:hAnsi="宋体" w:eastAsia="宋体" w:cs="Tahoma"/>
                <w:color w:val="000000"/>
                <w:sz w:val="28"/>
                <w:szCs w:val="28"/>
              </w:rPr>
              <w:t>个人</w:t>
            </w:r>
            <w:r>
              <w:rPr>
                <w:rFonts w:hint="eastAsia" w:ascii="宋体" w:hAnsi="宋体" w:eastAsia="宋体" w:cs="Tahoma"/>
                <w:color w:val="000000"/>
                <w:sz w:val="28"/>
                <w:szCs w:val="28"/>
              </w:rPr>
              <w:br w:type="textWrapping"/>
            </w:r>
            <w:r>
              <w:rPr>
                <w:rFonts w:hint="eastAsia" w:ascii="宋体" w:hAnsi="宋体" w:eastAsia="宋体" w:cs="Tahoma"/>
                <w:color w:val="000000"/>
                <w:sz w:val="28"/>
                <w:szCs w:val="28"/>
              </w:rPr>
              <w:t>艺术</w:t>
            </w:r>
            <w:r>
              <w:rPr>
                <w:rFonts w:hint="eastAsia" w:ascii="宋体" w:hAnsi="宋体" w:eastAsia="宋体" w:cs="Tahoma"/>
                <w:color w:val="000000"/>
                <w:sz w:val="28"/>
                <w:szCs w:val="28"/>
              </w:rPr>
              <w:br w:type="textWrapping"/>
            </w:r>
            <w:r>
              <w:rPr>
                <w:rFonts w:hint="eastAsia" w:ascii="宋体" w:hAnsi="宋体" w:eastAsia="宋体" w:cs="Tahoma"/>
                <w:color w:val="000000"/>
                <w:sz w:val="28"/>
                <w:szCs w:val="28"/>
              </w:rPr>
              <w:t>简介</w:t>
            </w:r>
            <w:r>
              <w:rPr>
                <w:rFonts w:ascii="宋体" w:hAnsi="宋体" w:eastAsia="宋体" w:cs="Tahoma"/>
                <w:color w:val="000000"/>
                <w:sz w:val="28"/>
                <w:szCs w:val="28"/>
              </w:rPr>
              <w:br w:type="textWrapping"/>
            </w:r>
            <w:r>
              <w:rPr>
                <w:rFonts w:hint="eastAsia" w:ascii="宋体" w:hAnsi="宋体" w:eastAsia="宋体" w:cs="Tahoma"/>
                <w:color w:val="000000"/>
                <w:sz w:val="28"/>
                <w:szCs w:val="28"/>
              </w:rPr>
              <w:t>（可附页）</w:t>
            </w:r>
          </w:p>
          <w:p>
            <w:pPr>
              <w:spacing w:line="500" w:lineRule="exact"/>
              <w:jc w:val="center"/>
              <w:rPr>
                <w:rFonts w:hint="eastAsia" w:ascii="宋体" w:hAnsi="宋体" w:eastAsia="宋体" w:cs="Tahoma"/>
                <w:color w:val="000000"/>
                <w:sz w:val="28"/>
                <w:szCs w:val="28"/>
                <w:lang w:eastAsia="zh-CN"/>
              </w:rPr>
            </w:pPr>
            <w:r>
              <w:rPr>
                <w:rFonts w:hint="eastAsia" w:ascii="宋体" w:hAnsi="宋体" w:eastAsia="宋体" w:cs="Tahoma"/>
                <w:color w:val="000000"/>
                <w:sz w:val="28"/>
                <w:szCs w:val="28"/>
                <w:lang w:eastAsia="zh-CN"/>
              </w:rPr>
              <w:t>（</w:t>
            </w:r>
            <w:r>
              <w:rPr>
                <w:rFonts w:hint="eastAsia" w:ascii="宋体" w:hAnsi="宋体" w:eastAsia="宋体" w:cs="Tahoma"/>
                <w:color w:val="000000"/>
                <w:sz w:val="28"/>
                <w:szCs w:val="28"/>
                <w:lang w:val="en-US" w:eastAsia="zh-CN"/>
              </w:rPr>
              <w:t>可微信</w:t>
            </w:r>
            <w:r>
              <w:rPr>
                <w:rFonts w:hint="eastAsia" w:ascii="宋体" w:hAnsi="宋体" w:eastAsia="宋体" w:cs="Tahoma"/>
                <w:color w:val="000000"/>
                <w:sz w:val="28"/>
                <w:szCs w:val="28"/>
                <w:lang w:eastAsia="zh-CN"/>
              </w:rPr>
              <w:t>）</w:t>
            </w:r>
          </w:p>
        </w:tc>
        <w:tc>
          <w:tcPr>
            <w:tcW w:w="8818" w:type="dxa"/>
            <w:gridSpan w:val="1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80" w:firstLineChars="100"/>
              <w:textAlignment w:val="auto"/>
              <w:rPr>
                <w:rFonts w:hint="default" w:eastAsia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0" w:hRule="atLeast"/>
        </w:trPr>
        <w:tc>
          <w:tcPr>
            <w:tcW w:w="1604" w:type="dxa"/>
            <w:vAlign w:val="center"/>
          </w:tcPr>
          <w:p>
            <w:pPr>
              <w:spacing w:line="500" w:lineRule="exact"/>
              <w:jc w:val="center"/>
              <w:rPr>
                <w:rFonts w:hint="eastAsia" w:ascii="宋体" w:hAnsi="宋体" w:eastAsia="宋体" w:cs="Tahoma"/>
                <w:color w:val="000000"/>
                <w:sz w:val="28"/>
                <w:szCs w:val="28"/>
                <w:lang w:eastAsia="zh-CN"/>
              </w:rPr>
            </w:pPr>
          </w:p>
          <w:p>
            <w:pPr>
              <w:spacing w:line="500" w:lineRule="exact"/>
              <w:jc w:val="center"/>
              <w:rPr>
                <w:rFonts w:hint="eastAsia" w:ascii="宋体" w:hAnsi="宋体" w:eastAsia="宋体" w:cs="Tahoma"/>
                <w:color w:val="000000"/>
                <w:sz w:val="28"/>
                <w:szCs w:val="28"/>
                <w:lang w:eastAsia="zh-CN"/>
              </w:rPr>
            </w:pPr>
            <w:r>
              <w:rPr>
                <w:rFonts w:hint="eastAsia" w:ascii="宋体" w:hAnsi="宋体" w:eastAsia="宋体" w:cs="Tahoma"/>
                <w:color w:val="000000"/>
                <w:sz w:val="28"/>
                <w:szCs w:val="28"/>
                <w:lang w:eastAsia="zh-CN"/>
              </w:rPr>
              <w:t>入院</w:t>
            </w:r>
          </w:p>
          <w:p>
            <w:pPr>
              <w:spacing w:line="500" w:lineRule="exact"/>
              <w:jc w:val="center"/>
              <w:rPr>
                <w:rFonts w:hint="eastAsia" w:ascii="宋体" w:hAnsi="宋体" w:eastAsia="宋体" w:cs="Tahoma"/>
                <w:color w:val="000000"/>
                <w:sz w:val="28"/>
                <w:szCs w:val="28"/>
                <w:lang w:eastAsia="zh-CN"/>
              </w:rPr>
            </w:pPr>
          </w:p>
          <w:p>
            <w:pPr>
              <w:spacing w:line="500" w:lineRule="exact"/>
              <w:jc w:val="center"/>
              <w:rPr>
                <w:rFonts w:hint="eastAsia" w:ascii="宋体" w:hAnsi="宋体" w:eastAsia="宋体" w:cs="Tahoma"/>
                <w:color w:val="000000"/>
                <w:sz w:val="28"/>
                <w:szCs w:val="28"/>
                <w:lang w:eastAsia="zh-CN"/>
              </w:rPr>
            </w:pPr>
            <w:r>
              <w:rPr>
                <w:rFonts w:hint="eastAsia" w:ascii="宋体" w:hAnsi="宋体" w:eastAsia="宋体" w:cs="Tahoma"/>
                <w:color w:val="000000"/>
                <w:sz w:val="28"/>
                <w:szCs w:val="28"/>
                <w:lang w:eastAsia="zh-CN"/>
              </w:rPr>
              <w:t>说明</w:t>
            </w:r>
          </w:p>
          <w:p>
            <w:pPr>
              <w:spacing w:line="500" w:lineRule="exact"/>
              <w:jc w:val="center"/>
              <w:rPr>
                <w:rFonts w:hint="eastAsia" w:ascii="宋体" w:hAnsi="宋体" w:eastAsia="宋体" w:cs="Tahoma"/>
                <w:color w:val="000000"/>
                <w:sz w:val="28"/>
                <w:szCs w:val="28"/>
                <w:lang w:eastAsia="zh-CN"/>
              </w:rPr>
            </w:pPr>
          </w:p>
        </w:tc>
        <w:tc>
          <w:tcPr>
            <w:tcW w:w="8818" w:type="dxa"/>
            <w:gridSpan w:val="1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50" w:firstLineChars="100"/>
              <w:textAlignment w:val="auto"/>
              <w:rPr>
                <w:rFonts w:hint="eastAsia" w:asciiTheme="minorEastAsia" w:hAnsiTheme="minorEastAsia" w:eastAsiaTheme="minorEastAsia" w:cstheme="minorEastAsia"/>
                <w:sz w:val="25"/>
                <w:szCs w:val="25"/>
                <w:lang w:val="en-US" w:eastAsia="zh-CN"/>
              </w:rPr>
            </w:pPr>
            <w:r>
              <w:rPr>
                <w:rFonts w:hint="eastAsia" w:asciiTheme="minorEastAsia" w:hAnsiTheme="minorEastAsia" w:cstheme="minorEastAsia"/>
                <w:sz w:val="25"/>
                <w:szCs w:val="25"/>
                <w:lang w:val="en-US" w:eastAsia="zh-CN"/>
              </w:rPr>
              <w:t>1</w:t>
            </w:r>
            <w:r>
              <w:rPr>
                <w:rFonts w:hint="eastAsia" w:asciiTheme="minorEastAsia" w:hAnsiTheme="minorEastAsia" w:eastAsiaTheme="minorEastAsia" w:cstheme="minorEastAsia"/>
                <w:sz w:val="25"/>
                <w:szCs w:val="25"/>
                <w:lang w:val="en-US" w:eastAsia="zh-CN"/>
              </w:rPr>
              <w:t>、申请办理院士（理事）一级需交工本费</w:t>
            </w:r>
            <w:r>
              <w:rPr>
                <w:rFonts w:hint="eastAsia" w:asciiTheme="minorEastAsia" w:hAnsiTheme="minorEastAsia" w:cstheme="minorEastAsia"/>
                <w:sz w:val="25"/>
                <w:szCs w:val="25"/>
                <w:lang w:val="en-US" w:eastAsia="zh-CN"/>
              </w:rPr>
              <w:t>10</w:t>
            </w:r>
            <w:r>
              <w:rPr>
                <w:rFonts w:hint="eastAsia" w:asciiTheme="minorEastAsia" w:hAnsiTheme="minorEastAsia" w:eastAsiaTheme="minorEastAsia" w:cstheme="minorEastAsia"/>
                <w:sz w:val="25"/>
                <w:szCs w:val="25"/>
                <w:lang w:val="en-US" w:eastAsia="zh-CN"/>
              </w:rPr>
              <w:t>00元</w:t>
            </w:r>
            <w:r>
              <w:rPr>
                <w:rFonts w:hint="eastAsia" w:asciiTheme="minorEastAsia" w:hAnsiTheme="minorEastAsia" w:cstheme="minorEastAsia"/>
                <w:sz w:val="25"/>
                <w:szCs w:val="25"/>
                <w:lang w:val="en-US" w:eastAsia="zh-CN"/>
              </w:rPr>
              <w:t>，</w:t>
            </w:r>
            <w:r>
              <w:rPr>
                <w:rFonts w:hint="eastAsia" w:asciiTheme="minorEastAsia" w:hAnsiTheme="minorEastAsia" w:eastAsiaTheme="minorEastAsia" w:cstheme="minorEastAsia"/>
                <w:sz w:val="25"/>
                <w:szCs w:val="25"/>
                <w:lang w:val="en-US" w:eastAsia="zh-CN"/>
              </w:rPr>
              <w:t>并赠送价值</w:t>
            </w:r>
            <w:r>
              <w:rPr>
                <w:rFonts w:hint="eastAsia" w:asciiTheme="minorEastAsia" w:hAnsiTheme="minorEastAsia" w:cstheme="minorEastAsia"/>
                <w:sz w:val="25"/>
                <w:szCs w:val="25"/>
                <w:lang w:val="en-US" w:eastAsia="zh-CN"/>
              </w:rPr>
              <w:t>5</w:t>
            </w:r>
            <w:r>
              <w:rPr>
                <w:rFonts w:hint="eastAsia" w:asciiTheme="minorEastAsia" w:hAnsiTheme="minorEastAsia" w:eastAsiaTheme="minorEastAsia" w:cstheme="minorEastAsia"/>
                <w:sz w:val="25"/>
                <w:szCs w:val="25"/>
                <w:lang w:val="en-US" w:eastAsia="zh-CN"/>
              </w:rPr>
              <w:t>80元</w:t>
            </w:r>
            <w:r>
              <w:rPr>
                <w:rFonts w:hint="eastAsia" w:asciiTheme="minorEastAsia" w:hAnsiTheme="minorEastAsia" w:cstheme="minorEastAsia"/>
                <w:sz w:val="25"/>
                <w:szCs w:val="25"/>
                <w:lang w:val="en-US" w:eastAsia="zh-CN"/>
              </w:rPr>
              <w:t>（寿山石）</w:t>
            </w:r>
            <w:r>
              <w:rPr>
                <w:rFonts w:hint="eastAsia" w:asciiTheme="minorEastAsia" w:hAnsiTheme="minorEastAsia" w:eastAsiaTheme="minorEastAsia" w:cstheme="minorEastAsia"/>
                <w:sz w:val="25"/>
                <w:szCs w:val="25"/>
                <w:lang w:val="en-US" w:eastAsia="zh-CN"/>
              </w:rPr>
              <w:t>中华国礼专用章一枚；</w:t>
            </w:r>
          </w:p>
          <w:p>
            <w:pPr>
              <w:keepNext w:val="0"/>
              <w:keepLines w:val="0"/>
              <w:pageBreakBefore w:val="0"/>
              <w:widowControl w:val="0"/>
              <w:kinsoku/>
              <w:wordWrap/>
              <w:overflowPunct/>
              <w:topLinePunct w:val="0"/>
              <w:autoSpaceDE/>
              <w:autoSpaceDN/>
              <w:bidi w:val="0"/>
              <w:adjustRightInd/>
              <w:snapToGrid/>
              <w:spacing w:line="400" w:lineRule="exact"/>
              <w:ind w:firstLine="250" w:firstLineChars="100"/>
              <w:textAlignment w:val="auto"/>
              <w:rPr>
                <w:rFonts w:hint="eastAsia" w:asciiTheme="minorEastAsia" w:hAnsiTheme="minorEastAsia" w:eastAsiaTheme="minorEastAsia" w:cstheme="minorEastAsia"/>
                <w:sz w:val="25"/>
                <w:szCs w:val="25"/>
                <w:lang w:val="en-US" w:eastAsia="zh-CN"/>
              </w:rPr>
            </w:pPr>
            <w:r>
              <w:rPr>
                <w:rFonts w:hint="eastAsia" w:asciiTheme="minorEastAsia" w:hAnsiTheme="minorEastAsia" w:cstheme="minorEastAsia"/>
                <w:sz w:val="25"/>
                <w:szCs w:val="25"/>
                <w:lang w:val="en-US" w:eastAsia="zh-CN"/>
              </w:rPr>
              <w:t>2</w:t>
            </w:r>
            <w:r>
              <w:rPr>
                <w:rFonts w:hint="eastAsia" w:asciiTheme="minorEastAsia" w:hAnsiTheme="minorEastAsia" w:eastAsiaTheme="minorEastAsia" w:cstheme="minorEastAsia"/>
                <w:sz w:val="25"/>
                <w:szCs w:val="25"/>
                <w:lang w:val="en-US" w:eastAsia="zh-CN"/>
              </w:rPr>
              <w:t>、申请办理高级院士（常务理事）一级需交工本费</w:t>
            </w:r>
            <w:r>
              <w:rPr>
                <w:rFonts w:hint="eastAsia" w:asciiTheme="minorEastAsia" w:hAnsiTheme="minorEastAsia" w:cstheme="minorEastAsia"/>
                <w:sz w:val="25"/>
                <w:szCs w:val="25"/>
                <w:lang w:val="en-US" w:eastAsia="zh-CN"/>
              </w:rPr>
              <w:t>2</w:t>
            </w:r>
            <w:r>
              <w:rPr>
                <w:rFonts w:hint="eastAsia" w:asciiTheme="minorEastAsia" w:hAnsiTheme="minorEastAsia" w:eastAsiaTheme="minorEastAsia" w:cstheme="minorEastAsia"/>
                <w:sz w:val="25"/>
                <w:szCs w:val="25"/>
                <w:lang w:val="en-US" w:eastAsia="zh-CN"/>
              </w:rPr>
              <w:t>000元</w:t>
            </w:r>
            <w:r>
              <w:rPr>
                <w:rFonts w:hint="eastAsia" w:asciiTheme="minorEastAsia" w:hAnsiTheme="minorEastAsia" w:cstheme="minorEastAsia"/>
                <w:sz w:val="25"/>
                <w:szCs w:val="25"/>
                <w:lang w:val="en-US" w:eastAsia="zh-CN"/>
              </w:rPr>
              <w:t>，</w:t>
            </w:r>
            <w:r>
              <w:rPr>
                <w:rFonts w:hint="eastAsia" w:asciiTheme="minorEastAsia" w:hAnsiTheme="minorEastAsia" w:eastAsiaTheme="minorEastAsia" w:cstheme="minorEastAsia"/>
                <w:sz w:val="25"/>
                <w:szCs w:val="25"/>
                <w:lang w:val="en-US" w:eastAsia="zh-CN"/>
              </w:rPr>
              <w:t>并赠送价值980元</w:t>
            </w:r>
            <w:r>
              <w:rPr>
                <w:rFonts w:hint="eastAsia" w:asciiTheme="minorEastAsia" w:hAnsiTheme="minorEastAsia" w:cstheme="minorEastAsia"/>
                <w:sz w:val="25"/>
                <w:szCs w:val="25"/>
                <w:lang w:val="en-US" w:eastAsia="zh-CN"/>
              </w:rPr>
              <w:t>（寿山石）</w:t>
            </w:r>
            <w:r>
              <w:rPr>
                <w:rFonts w:hint="eastAsia" w:asciiTheme="minorEastAsia" w:hAnsiTheme="minorEastAsia" w:eastAsiaTheme="minorEastAsia" w:cstheme="minorEastAsia"/>
                <w:sz w:val="25"/>
                <w:szCs w:val="25"/>
                <w:lang w:val="en-US" w:eastAsia="zh-CN"/>
              </w:rPr>
              <w:t>中华国礼专用章一枚；</w:t>
            </w:r>
          </w:p>
          <w:p>
            <w:pPr>
              <w:keepNext w:val="0"/>
              <w:keepLines w:val="0"/>
              <w:pageBreakBefore w:val="0"/>
              <w:widowControl w:val="0"/>
              <w:kinsoku/>
              <w:wordWrap/>
              <w:overflowPunct/>
              <w:topLinePunct w:val="0"/>
              <w:autoSpaceDE/>
              <w:autoSpaceDN/>
              <w:bidi w:val="0"/>
              <w:adjustRightInd/>
              <w:snapToGrid/>
              <w:spacing w:line="400" w:lineRule="exact"/>
              <w:ind w:firstLine="250" w:firstLineChars="100"/>
              <w:textAlignment w:val="auto"/>
              <w:rPr>
                <w:rFonts w:hint="eastAsia" w:asciiTheme="minorEastAsia" w:hAnsiTheme="minorEastAsia" w:eastAsiaTheme="minorEastAsia" w:cstheme="minorEastAsia"/>
                <w:sz w:val="25"/>
                <w:szCs w:val="25"/>
                <w:lang w:val="en-US" w:eastAsia="zh-CN"/>
              </w:rPr>
            </w:pPr>
            <w:r>
              <w:rPr>
                <w:rFonts w:hint="eastAsia" w:asciiTheme="minorEastAsia" w:hAnsiTheme="minorEastAsia" w:cstheme="minorEastAsia"/>
                <w:sz w:val="25"/>
                <w:szCs w:val="25"/>
                <w:lang w:val="en-US" w:eastAsia="zh-CN"/>
              </w:rPr>
              <w:t>3</w:t>
            </w:r>
            <w:r>
              <w:rPr>
                <w:rFonts w:hint="eastAsia" w:asciiTheme="minorEastAsia" w:hAnsiTheme="minorEastAsia" w:eastAsiaTheme="minorEastAsia" w:cstheme="minorEastAsia"/>
                <w:sz w:val="25"/>
                <w:szCs w:val="25"/>
                <w:lang w:val="en-US" w:eastAsia="zh-CN"/>
              </w:rPr>
              <w:t>、申请办理副院长（艺委会副主席）、常务副院长、名誉院长、顾问级别，需由秘书处呈报院委会审批；</w:t>
            </w:r>
          </w:p>
          <w:p>
            <w:pPr>
              <w:keepNext w:val="0"/>
              <w:keepLines w:val="0"/>
              <w:pageBreakBefore w:val="0"/>
              <w:widowControl w:val="0"/>
              <w:kinsoku/>
              <w:wordWrap/>
              <w:overflowPunct/>
              <w:topLinePunct w:val="0"/>
              <w:autoSpaceDE/>
              <w:autoSpaceDN/>
              <w:bidi w:val="0"/>
              <w:adjustRightInd/>
              <w:snapToGrid/>
              <w:spacing w:line="400" w:lineRule="exact"/>
              <w:ind w:firstLine="250" w:firstLineChars="100"/>
              <w:textAlignment w:val="auto"/>
              <w:rPr>
                <w:rFonts w:hint="eastAsia" w:asciiTheme="minorEastAsia" w:hAnsiTheme="minorEastAsia" w:eastAsiaTheme="minorEastAsia" w:cstheme="minorEastAsia"/>
                <w:sz w:val="25"/>
                <w:szCs w:val="25"/>
                <w:lang w:val="en-US" w:eastAsia="zh-CN"/>
              </w:rPr>
            </w:pPr>
            <w:r>
              <w:rPr>
                <w:rFonts w:hint="eastAsia" w:asciiTheme="minorEastAsia" w:hAnsiTheme="minorEastAsia" w:cstheme="minorEastAsia"/>
                <w:sz w:val="25"/>
                <w:szCs w:val="25"/>
                <w:lang w:val="en-US" w:eastAsia="zh-CN"/>
              </w:rPr>
              <w:t>4</w:t>
            </w:r>
            <w:r>
              <w:rPr>
                <w:rFonts w:hint="eastAsia" w:asciiTheme="minorEastAsia" w:hAnsiTheme="minorEastAsia" w:eastAsiaTheme="minorEastAsia" w:cstheme="minorEastAsia"/>
                <w:sz w:val="25"/>
                <w:szCs w:val="25"/>
                <w:lang w:val="en-US" w:eastAsia="zh-CN"/>
              </w:rPr>
              <w:t>、办理入院需准备个人免冠照片1张、个人简历1份、个人风采照片1—5张、作品</w:t>
            </w:r>
            <w:r>
              <w:rPr>
                <w:rFonts w:hint="eastAsia" w:asciiTheme="minorEastAsia" w:hAnsiTheme="minorEastAsia" w:cstheme="minorEastAsia"/>
                <w:sz w:val="25"/>
                <w:szCs w:val="25"/>
                <w:lang w:val="en-US" w:eastAsia="zh-CN"/>
              </w:rPr>
              <w:t>或</w:t>
            </w:r>
            <w:r>
              <w:rPr>
                <w:rFonts w:hint="eastAsia" w:asciiTheme="minorEastAsia" w:hAnsiTheme="minorEastAsia" w:eastAsiaTheme="minorEastAsia" w:cstheme="minorEastAsia"/>
                <w:sz w:val="25"/>
                <w:szCs w:val="25"/>
                <w:lang w:val="en-US" w:eastAsia="zh-CN"/>
              </w:rPr>
              <w:t>照片5—</w:t>
            </w:r>
            <w:r>
              <w:rPr>
                <w:rFonts w:hint="eastAsia" w:asciiTheme="minorEastAsia" w:hAnsiTheme="minorEastAsia" w:cstheme="minorEastAsia"/>
                <w:sz w:val="25"/>
                <w:szCs w:val="25"/>
                <w:lang w:val="en-US" w:eastAsia="zh-CN"/>
              </w:rPr>
              <w:t>20</w:t>
            </w:r>
            <w:r>
              <w:rPr>
                <w:rFonts w:hint="eastAsia" w:asciiTheme="minorEastAsia" w:hAnsiTheme="minorEastAsia" w:eastAsiaTheme="minorEastAsia" w:cstheme="minorEastAsia"/>
                <w:sz w:val="25"/>
                <w:szCs w:val="25"/>
                <w:lang w:val="en-US" w:eastAsia="zh-CN"/>
              </w:rPr>
              <w:t>张；</w:t>
            </w:r>
          </w:p>
          <w:p>
            <w:pPr>
              <w:keepNext w:val="0"/>
              <w:keepLines w:val="0"/>
              <w:pageBreakBefore w:val="0"/>
              <w:widowControl w:val="0"/>
              <w:kinsoku/>
              <w:wordWrap/>
              <w:overflowPunct/>
              <w:topLinePunct w:val="0"/>
              <w:autoSpaceDE/>
              <w:autoSpaceDN/>
              <w:bidi w:val="0"/>
              <w:adjustRightInd/>
              <w:snapToGrid/>
              <w:spacing w:after="0" w:line="400" w:lineRule="exact"/>
              <w:ind w:firstLine="250" w:firstLineChars="100"/>
              <w:jc w:val="left"/>
              <w:textAlignment w:val="auto"/>
              <w:rPr>
                <w:rFonts w:hint="default" w:eastAsiaTheme="minorEastAsia"/>
                <w:sz w:val="28"/>
                <w:szCs w:val="28"/>
                <w:lang w:val="en-US" w:eastAsia="zh-CN"/>
              </w:rPr>
            </w:pPr>
            <w:r>
              <w:rPr>
                <w:rFonts w:hint="eastAsia" w:asciiTheme="minorEastAsia" w:hAnsiTheme="minorEastAsia" w:cstheme="minorEastAsia"/>
                <w:sz w:val="25"/>
                <w:szCs w:val="25"/>
                <w:lang w:val="en-US" w:eastAsia="zh-CN"/>
              </w:rPr>
              <w:t>5</w:t>
            </w:r>
            <w:r>
              <w:rPr>
                <w:rFonts w:hint="eastAsia" w:asciiTheme="minorEastAsia" w:hAnsiTheme="minorEastAsia" w:eastAsiaTheme="minorEastAsia" w:cstheme="minorEastAsia"/>
                <w:sz w:val="25"/>
                <w:szCs w:val="25"/>
                <w:lang w:val="en-US" w:eastAsia="zh-CN"/>
              </w:rPr>
              <w:t>、办理入院的艺术家，均在国礼官网、</w:t>
            </w:r>
            <w:r>
              <w:rPr>
                <w:rFonts w:hint="eastAsia" w:asciiTheme="minorEastAsia" w:hAnsiTheme="minorEastAsia" w:cstheme="minorEastAsia"/>
                <w:sz w:val="25"/>
                <w:szCs w:val="25"/>
                <w:lang w:val="en-US" w:eastAsia="zh-CN"/>
              </w:rPr>
              <w:t>百度等</w:t>
            </w:r>
            <w:bookmarkStart w:id="0" w:name="_GoBack"/>
            <w:bookmarkEnd w:id="0"/>
            <w:r>
              <w:rPr>
                <w:rFonts w:hint="eastAsia" w:asciiTheme="minorEastAsia" w:hAnsiTheme="minorEastAsia" w:cstheme="minorEastAsia"/>
                <w:sz w:val="25"/>
                <w:szCs w:val="25"/>
                <w:lang w:val="en-US" w:eastAsia="zh-CN"/>
              </w:rPr>
              <w:t>，</w:t>
            </w:r>
            <w:r>
              <w:rPr>
                <w:rFonts w:hint="eastAsia" w:asciiTheme="minorEastAsia" w:hAnsiTheme="minorEastAsia" w:eastAsiaTheme="minorEastAsia" w:cstheme="minorEastAsia"/>
                <w:sz w:val="25"/>
                <w:szCs w:val="25"/>
                <w:lang w:val="en-US" w:eastAsia="zh-CN"/>
              </w:rPr>
              <w:t>发布图文并茂进行宣传推广。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604" w:type="dxa"/>
            <w:vAlign w:val="center"/>
          </w:tcPr>
          <w:p>
            <w:pPr>
              <w:spacing w:line="500" w:lineRule="exact"/>
              <w:jc w:val="center"/>
              <w:rPr>
                <w:rFonts w:hint="eastAsia" w:ascii="宋体" w:hAnsi="宋体" w:eastAsia="宋体" w:cs="Tahoma"/>
                <w:color w:val="000000"/>
                <w:sz w:val="24"/>
                <w:szCs w:val="24"/>
                <w:lang w:eastAsia="zh-CN"/>
              </w:rPr>
            </w:pPr>
            <w:r>
              <w:rPr>
                <w:rFonts w:hint="eastAsia" w:ascii="宋体" w:hAnsi="宋体" w:eastAsia="宋体" w:cs="Tahoma"/>
                <w:color w:val="000000"/>
                <w:sz w:val="28"/>
                <w:szCs w:val="28"/>
                <w:lang w:eastAsia="zh-CN"/>
              </w:rPr>
              <w:t>填表日期</w:t>
            </w:r>
          </w:p>
        </w:tc>
        <w:tc>
          <w:tcPr>
            <w:tcW w:w="1741" w:type="dxa"/>
            <w:vAlign w:val="center"/>
          </w:tcPr>
          <w:p>
            <w:pPr>
              <w:spacing w:after="0" w:line="460" w:lineRule="exact"/>
              <w:jc w:val="left"/>
              <w:rPr>
                <w:rFonts w:hint="eastAsia"/>
                <w:b w:val="0"/>
                <w:bCs/>
                <w:sz w:val="24"/>
                <w:szCs w:val="24"/>
                <w:lang w:val="en-US" w:eastAsia="zh-CN"/>
              </w:rPr>
            </w:pPr>
          </w:p>
        </w:tc>
        <w:tc>
          <w:tcPr>
            <w:tcW w:w="1800" w:type="dxa"/>
            <w:gridSpan w:val="2"/>
            <w:vAlign w:val="center"/>
          </w:tcPr>
          <w:p>
            <w:pPr>
              <w:spacing w:after="0" w:line="460" w:lineRule="exact"/>
              <w:jc w:val="center"/>
              <w:rPr>
                <w:rFonts w:hint="default"/>
                <w:b w:val="0"/>
                <w:bCs/>
                <w:sz w:val="24"/>
                <w:szCs w:val="24"/>
                <w:lang w:val="en-US" w:eastAsia="zh-CN"/>
              </w:rPr>
            </w:pPr>
            <w:r>
              <w:rPr>
                <w:rFonts w:hint="eastAsia"/>
                <w:b w:val="0"/>
                <w:bCs/>
                <w:sz w:val="28"/>
                <w:szCs w:val="28"/>
                <w:lang w:val="en-US" w:eastAsia="zh-CN"/>
              </w:rPr>
              <w:t>秘书处初审</w:t>
            </w:r>
          </w:p>
        </w:tc>
        <w:tc>
          <w:tcPr>
            <w:tcW w:w="1635" w:type="dxa"/>
            <w:gridSpan w:val="3"/>
            <w:vAlign w:val="center"/>
          </w:tcPr>
          <w:p>
            <w:pPr>
              <w:spacing w:after="0" w:line="460" w:lineRule="exact"/>
              <w:jc w:val="center"/>
              <w:rPr>
                <w:rFonts w:hint="default"/>
                <w:b w:val="0"/>
                <w:bCs/>
                <w:sz w:val="24"/>
                <w:szCs w:val="24"/>
                <w:lang w:val="en-US" w:eastAsia="zh-CN"/>
              </w:rPr>
            </w:pPr>
          </w:p>
        </w:tc>
        <w:tc>
          <w:tcPr>
            <w:tcW w:w="1635" w:type="dxa"/>
            <w:gridSpan w:val="3"/>
            <w:vAlign w:val="center"/>
          </w:tcPr>
          <w:p>
            <w:pPr>
              <w:spacing w:after="0" w:line="460" w:lineRule="exact"/>
              <w:jc w:val="center"/>
              <w:rPr>
                <w:rFonts w:hint="eastAsia"/>
                <w:b w:val="0"/>
                <w:bCs/>
                <w:sz w:val="24"/>
                <w:szCs w:val="24"/>
                <w:lang w:val="en-US" w:eastAsia="zh-CN"/>
              </w:rPr>
            </w:pPr>
            <w:r>
              <w:rPr>
                <w:rFonts w:hint="eastAsia"/>
                <w:b w:val="0"/>
                <w:bCs/>
                <w:sz w:val="28"/>
                <w:szCs w:val="28"/>
                <w:lang w:val="en-US" w:eastAsia="zh-CN"/>
              </w:rPr>
              <w:t>院委会审批</w:t>
            </w:r>
          </w:p>
        </w:tc>
        <w:tc>
          <w:tcPr>
            <w:tcW w:w="2007" w:type="dxa"/>
            <w:vAlign w:val="center"/>
          </w:tcPr>
          <w:p>
            <w:pPr>
              <w:spacing w:after="0" w:line="460" w:lineRule="exact"/>
              <w:jc w:val="left"/>
              <w:rPr>
                <w:rFonts w:hint="eastAsia"/>
                <w:b w:val="0"/>
                <w:bCs/>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eastAsia="zh-CN"/>
          <w14:textFill>
            <w14:solidFill>
              <w14:schemeClr w14:val="tx1"/>
            </w14:solidFill>
          </w14:textFill>
        </w:rPr>
        <w:t>唯一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官</w:t>
      </w:r>
      <w:r>
        <w:rPr>
          <w:rFonts w:hint="eastAsia" w:asciiTheme="minorEastAsia" w:hAnsiTheme="minorEastAsia" w:cstheme="minorEastAsia"/>
          <w:color w:val="000000" w:themeColor="text1"/>
          <w:sz w:val="30"/>
          <w:szCs w:val="30"/>
          <w:lang w:eastAsia="zh-CN"/>
          <w14:textFill>
            <w14:solidFill>
              <w14:schemeClr w14:val="tx1"/>
            </w14:solidFill>
          </w14:textFill>
        </w:rPr>
        <w:t>方</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网</w:t>
      </w:r>
      <w:r>
        <w:rPr>
          <w:rFonts w:hint="eastAsia" w:asciiTheme="minorEastAsia" w:hAnsiTheme="minorEastAsia" w:cstheme="minorEastAsia"/>
          <w:color w:val="000000" w:themeColor="text1"/>
          <w:sz w:val="30"/>
          <w:szCs w:val="30"/>
          <w:lang w:eastAsia="zh-CN"/>
          <w14:textFill>
            <w14:solidFill>
              <w14:schemeClr w14:val="tx1"/>
            </w14:solidFill>
          </w14:textFill>
        </w:rPr>
        <w:t>：</w:t>
      </w:r>
      <w:r>
        <w:rPr>
          <w:rFonts w:hint="eastAsia" w:ascii="微软雅黑" w:hAnsi="微软雅黑" w:eastAsia="微软雅黑" w:cs="微软雅黑"/>
          <w:color w:val="000000" w:themeColor="text1"/>
          <w:sz w:val="30"/>
          <w:szCs w:val="30"/>
          <w:lang w:val="en-US" w:eastAsia="zh-CN"/>
          <w14:textFill>
            <w14:solidFill>
              <w14:schemeClr w14:val="tx1"/>
            </w14:solidFill>
          </w14:textFill>
        </w:rPr>
        <w:t>www.hxbjgl.com</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新舒体繁体" w:hAnsi="方正新舒体繁体" w:eastAsia="方正新舒体繁体" w:cs="方正新舒体繁体"/>
          <w:color w:val="FF0000"/>
          <w:sz w:val="48"/>
          <w:szCs w:val="4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新舒体繁体" w:hAnsi="方正新舒体繁体" w:eastAsia="方正新舒体繁体" w:cs="方正新舒体繁体"/>
          <w:color w:val="FF0000"/>
          <w:sz w:val="48"/>
          <w:szCs w:val="4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新舒体繁体" w:hAnsi="方正新舒体繁体" w:eastAsia="方正新舒体繁体" w:cs="方正新舒体繁体"/>
          <w:color w:val="FF0000"/>
          <w:sz w:val="48"/>
          <w:szCs w:val="48"/>
        </w:rPr>
      </w:pPr>
      <w:r>
        <w:rPr>
          <w:rFonts w:hint="eastAsia" w:ascii="方正新舒体繁体" w:hAnsi="方正新舒体繁体" w:eastAsia="方正新舒体繁体" w:cs="方正新舒体繁体"/>
          <w:color w:val="FF0000"/>
          <w:sz w:val="48"/>
          <w:szCs w:val="48"/>
        </w:rPr>
        <w:t>北京华夏邦交国礼书画院 简介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eastAsia"/>
          <w:sz w:val="28"/>
          <w:szCs w:val="28"/>
        </w:rPr>
      </w:pPr>
      <w:r>
        <w:rPr>
          <w:rFonts w:hint="eastAsia"/>
          <w:sz w:val="28"/>
          <w:szCs w:val="28"/>
        </w:rPr>
        <w:t>北京华夏邦交国礼书画院是经国家相关部门登记注册的文化产业组织机构，和北京华夏国礼国际品牌策划推广中心强强联手，并与中国文化管理学会专业艺术委员会毛体艺术委员会结为战略伙伴。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eastAsia"/>
          <w:sz w:val="28"/>
          <w:szCs w:val="28"/>
        </w:rPr>
      </w:pPr>
      <w:r>
        <w:rPr>
          <w:rFonts w:hint="eastAsia"/>
          <w:sz w:val="28"/>
          <w:szCs w:val="28"/>
        </w:rPr>
        <w:t>宗旨是在中国共产党领导下，全心全意为人民服务，为全国各地书画家提供一个走向世界的中介平台。其目的是为了繁荣和弘扬中华优秀传统文化，扩大中国文化的国际影响力，倡导中国书画家走出国门，走向世界。</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sz w:val="28"/>
          <w:szCs w:val="28"/>
        </w:rPr>
      </w:pPr>
      <w:r>
        <w:rPr>
          <w:rFonts w:hint="eastAsia"/>
          <w:sz w:val="28"/>
          <w:szCs w:val="28"/>
          <w:lang w:val="en-US" w:eastAsia="zh-CN"/>
        </w:rPr>
        <w:t xml:space="preserve">    </w:t>
      </w:r>
      <w:r>
        <w:rPr>
          <w:rFonts w:hint="eastAsia"/>
          <w:sz w:val="28"/>
          <w:szCs w:val="28"/>
        </w:rPr>
        <w:t>同时，展示中华国礼书画的魅力，从而促进中外文化交流，践行我国文化外交之责任。本院主要工作任务是贯彻落实习近平主席提出“一带一路”战略目标，积极开展“一带一路·国礼杯”书画展和书画交流活动，促进中国书画走向全世界。</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sz w:val="28"/>
          <w:szCs w:val="28"/>
        </w:rPr>
      </w:pPr>
      <w:r>
        <w:rPr>
          <w:rFonts w:hint="eastAsia"/>
          <w:sz w:val="28"/>
          <w:szCs w:val="28"/>
          <w:lang w:val="en-US" w:eastAsia="zh-CN"/>
        </w:rPr>
        <w:t xml:space="preserve">    </w:t>
      </w:r>
      <w:r>
        <w:rPr>
          <w:rFonts w:hint="eastAsia"/>
          <w:sz w:val="28"/>
          <w:szCs w:val="28"/>
        </w:rPr>
        <w:t>本院是由中国第一代毛体书法传承人，国家一级书画家，中华国礼书画家，中国文联民间文艺家协会会员，中国文化管理学会专业艺术委员会毛体艺术委员会主任(主席)，中国书画家联谊会军旅书画工作委员会委员，庐山毛体书法研究院院长，清华美院北宗山水画创作高级研修班研究员，南昌理工学院客座教授，井冈山干部教育学院客座教授梅楚安先生创办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eastAsia"/>
          <w:b/>
          <w:bCs/>
          <w:sz w:val="30"/>
          <w:szCs w:val="30"/>
          <w:lang w:val="en-US" w:eastAsia="zh-CN"/>
        </w:rPr>
      </w:pPr>
      <w:r>
        <w:rPr>
          <w:rFonts w:hint="eastAsia"/>
          <w:sz w:val="28"/>
          <w:szCs w:val="28"/>
        </w:rPr>
        <w:t>本院总部设立在北京，联络处设立在广东、江西、湖南。</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b/>
          <w:bCs/>
          <w:sz w:val="30"/>
          <w:szCs w:val="30"/>
          <w:lang w:val="en-US" w:eastAsia="zh-CN"/>
        </w:rPr>
      </w:pPr>
      <w:r>
        <w:rPr>
          <w:rFonts w:hint="eastAsia"/>
          <w:b/>
          <w:bCs/>
          <w:sz w:val="30"/>
          <w:szCs w:val="30"/>
          <w:lang w:val="en-US" w:eastAsia="zh-CN"/>
        </w:rPr>
        <w:t>交 款 方 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default"/>
          <w:sz w:val="28"/>
          <w:szCs w:val="28"/>
          <w:lang w:val="en-US" w:eastAsia="zh-CN"/>
        </w:rPr>
      </w:pPr>
      <w:r>
        <w:rPr>
          <w:rFonts w:hint="eastAsia"/>
          <w:sz w:val="28"/>
          <w:szCs w:val="28"/>
          <w:lang w:val="en-US" w:eastAsia="zh-CN"/>
        </w:rPr>
        <w:t>1、邮局汇款</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left"/>
        <w:textAlignment w:val="auto"/>
        <w:outlineLvl w:val="9"/>
        <w:rPr>
          <w:rFonts w:hint="eastAsia"/>
          <w:sz w:val="28"/>
          <w:szCs w:val="28"/>
          <w:lang w:val="en-US" w:eastAsia="zh-CN"/>
        </w:rPr>
      </w:pPr>
      <w:r>
        <w:rPr>
          <w:rFonts w:hint="eastAsia"/>
          <w:sz w:val="28"/>
          <w:szCs w:val="28"/>
          <w:lang w:val="en-US" w:eastAsia="zh-CN"/>
        </w:rPr>
        <w:t>汇款地址：广东省佛山市三水区时代城三期东门18座1618室  邮编：528100</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eastAsia"/>
          <w:sz w:val="28"/>
          <w:szCs w:val="28"/>
          <w:lang w:val="en-US" w:eastAsia="zh-CN"/>
        </w:rPr>
      </w:pPr>
      <w:r>
        <w:rPr>
          <w:rFonts w:hint="eastAsia"/>
          <w:sz w:val="28"/>
          <w:szCs w:val="28"/>
          <w:lang w:val="en-US" w:eastAsia="zh-CN"/>
        </w:rPr>
        <w:t>收款人：梅克虎（秘书长）         电话：186 1111 9853（微信一致）</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hint="default"/>
          <w:sz w:val="28"/>
          <w:szCs w:val="28"/>
          <w:lang w:val="en-US" w:eastAsia="zh-CN"/>
        </w:rPr>
      </w:pPr>
      <w:r>
        <w:rPr>
          <w:rFonts w:hint="eastAsia"/>
          <w:sz w:val="28"/>
          <w:szCs w:val="28"/>
          <w:lang w:val="en-US" w:eastAsia="zh-CN"/>
        </w:rPr>
        <w:t>微信支付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left"/>
        <w:textAlignment w:val="auto"/>
        <w:outlineLvl w:val="9"/>
        <w:rPr>
          <w:rFonts w:hint="default"/>
          <w:sz w:val="28"/>
          <w:szCs w:val="28"/>
          <w:lang w:val="en-US" w:eastAsia="zh-CN"/>
        </w:rPr>
      </w:pPr>
      <w:r>
        <w:rPr>
          <w:rFonts w:hint="eastAsia"/>
          <w:sz w:val="28"/>
          <w:szCs w:val="28"/>
          <w:lang w:val="en-US" w:eastAsia="zh-CN"/>
        </w:rPr>
        <w:t>微信号：18611119853</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b/>
          <w:sz w:val="30"/>
          <w:szCs w:val="30"/>
        </w:rPr>
      </w:pPr>
      <w:r>
        <w:rPr>
          <w:rFonts w:hint="eastAsia"/>
          <w:b/>
          <w:sz w:val="30"/>
          <w:szCs w:val="30"/>
          <w:lang w:val="en-US" w:eastAsia="zh-CN"/>
        </w:rPr>
        <w:t xml:space="preserve">     </w:t>
      </w:r>
      <w:r>
        <w:rPr>
          <w:rFonts w:hint="eastAsia"/>
          <w:b/>
          <w:sz w:val="30"/>
          <w:szCs w:val="30"/>
          <w:lang w:eastAsia="zh-CN"/>
        </w:rPr>
        <w:t>入</w:t>
      </w:r>
      <w:r>
        <w:rPr>
          <w:rFonts w:hint="eastAsia"/>
          <w:b/>
          <w:sz w:val="30"/>
          <w:szCs w:val="30"/>
          <w:lang w:val="en-US" w:eastAsia="zh-CN"/>
        </w:rPr>
        <w:t xml:space="preserve"> </w:t>
      </w:r>
      <w:r>
        <w:rPr>
          <w:rFonts w:hint="eastAsia"/>
          <w:b/>
          <w:sz w:val="30"/>
          <w:szCs w:val="30"/>
          <w:lang w:eastAsia="zh-CN"/>
        </w:rPr>
        <w:t>院</w:t>
      </w:r>
      <w:r>
        <w:rPr>
          <w:rFonts w:hint="eastAsia"/>
          <w:b/>
          <w:sz w:val="30"/>
          <w:szCs w:val="30"/>
        </w:rPr>
        <w:t xml:space="preserve"> </w:t>
      </w:r>
      <w:r>
        <w:rPr>
          <w:rFonts w:hint="eastAsia"/>
          <w:b/>
          <w:sz w:val="30"/>
          <w:szCs w:val="30"/>
          <w:lang w:eastAsia="zh-CN"/>
        </w:rPr>
        <w:t>须</w:t>
      </w:r>
      <w:r>
        <w:rPr>
          <w:rFonts w:hint="eastAsia"/>
          <w:b/>
          <w:sz w:val="30"/>
          <w:szCs w:val="30"/>
          <w:lang w:val="en-US" w:eastAsia="zh-CN"/>
        </w:rPr>
        <w:t xml:space="preserve"> </w:t>
      </w:r>
      <w:r>
        <w:rPr>
          <w:rFonts w:hint="eastAsia"/>
          <w:b/>
          <w:sz w:val="30"/>
          <w:szCs w:val="30"/>
          <w:lang w:eastAsia="zh-CN"/>
        </w:rPr>
        <w:t>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sz w:val="28"/>
          <w:szCs w:val="28"/>
        </w:rPr>
      </w:pPr>
      <w:r>
        <w:rPr>
          <w:rFonts w:hint="eastAsia"/>
          <w:sz w:val="28"/>
          <w:szCs w:val="28"/>
        </w:rPr>
        <w:t>一、根据栏目逐项填写，不要遗漏</w:t>
      </w:r>
      <w:r>
        <w:rPr>
          <w:rFonts w:hint="eastAsia"/>
          <w:sz w:val="28"/>
          <w:szCs w:val="28"/>
          <w:lang w:eastAsia="zh-CN"/>
        </w:rPr>
        <w:t>、</w:t>
      </w:r>
      <w:r>
        <w:rPr>
          <w:rFonts w:hint="eastAsia"/>
          <w:sz w:val="28"/>
          <w:szCs w:val="28"/>
        </w:rPr>
        <w:t>字迹工整、清晰、务必不要潦草。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hint="eastAsia"/>
          <w:sz w:val="28"/>
          <w:szCs w:val="28"/>
          <w:lang w:eastAsia="zh-CN"/>
        </w:rPr>
      </w:pPr>
      <w:r>
        <w:rPr>
          <w:rFonts w:hint="eastAsia"/>
          <w:sz w:val="28"/>
          <w:szCs w:val="28"/>
          <w:lang w:eastAsia="zh-CN"/>
        </w:rPr>
        <w:t>二、凡成功办理入院艺术家均颁发精美聘书以及防伪院士证等。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rPr>
          <w:rFonts w:hint="eastAsia"/>
          <w:sz w:val="28"/>
          <w:szCs w:val="28"/>
          <w:lang w:val="en-US" w:eastAsia="zh-CN"/>
        </w:rPr>
      </w:pPr>
      <w:r>
        <w:rPr>
          <w:rFonts w:hint="eastAsia"/>
          <w:sz w:val="28"/>
          <w:szCs w:val="28"/>
          <w:lang w:eastAsia="zh-CN"/>
        </w:rPr>
        <w:t>三、</w:t>
      </w:r>
      <w:r>
        <w:rPr>
          <w:rFonts w:hint="eastAsia" w:asciiTheme="majorEastAsia" w:hAnsiTheme="majorEastAsia" w:eastAsiaTheme="majorEastAsia"/>
          <w:sz w:val="28"/>
          <w:szCs w:val="28"/>
        </w:rPr>
        <w:t>入院申请表可进入官网</w:t>
      </w:r>
      <w:r>
        <w:rPr>
          <w:rFonts w:hint="eastAsia" w:asciiTheme="majorEastAsia" w:hAnsiTheme="majorEastAsia" w:eastAsiaTheme="majorEastAsia"/>
          <w:sz w:val="28"/>
          <w:szCs w:val="28"/>
          <w:lang w:eastAsia="zh-CN"/>
        </w:rPr>
        <w:t>栏目在线填表，</w:t>
      </w:r>
      <w:r>
        <w:rPr>
          <w:rFonts w:hint="eastAsia"/>
          <w:sz w:val="28"/>
          <w:szCs w:val="28"/>
          <w:lang w:val="en-US" w:eastAsia="zh-CN"/>
        </w:rPr>
        <w:t>个人资料由联络处打印存档。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rPr>
          <w:rFonts w:hint="eastAsia"/>
          <w:sz w:val="28"/>
          <w:szCs w:val="28"/>
          <w:lang w:val="en-US" w:eastAsia="zh-CN"/>
        </w:rPr>
      </w:pPr>
      <w:r>
        <w:rPr>
          <w:rFonts w:hint="eastAsia"/>
          <w:sz w:val="28"/>
          <w:szCs w:val="28"/>
          <w:lang w:val="en-US" w:eastAsia="zh-CN"/>
        </w:rPr>
        <w:t>注：统一社会信用代码91110106MA007TYQ3U</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2" w:firstLineChars="200"/>
        <w:jc w:val="left"/>
        <w:textAlignment w:val="auto"/>
        <w:outlineLvl w:val="9"/>
        <w:rPr>
          <w:b/>
          <w:bCs/>
        </w:rPr>
      </w:pPr>
      <w:r>
        <w:rPr>
          <w:rFonts w:hint="eastAsia"/>
          <w:b/>
          <w:bCs/>
          <w:sz w:val="28"/>
          <w:szCs w:val="28"/>
          <w:lang w:eastAsia="zh-CN"/>
        </w:rPr>
        <w:t>友情提示：我院为合法正规书画院，杜绝山寨。</w:t>
      </w:r>
    </w:p>
    <w:sectPr>
      <w:pgSz w:w="11906" w:h="16838"/>
      <w:pgMar w:top="567" w:right="680" w:bottom="51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新舒体繁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64514"/>
    <w:multiLevelType w:val="singleLevel"/>
    <w:tmpl w:val="6F36451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E05AA"/>
    <w:rsid w:val="11CF28D4"/>
    <w:rsid w:val="20352C3E"/>
    <w:rsid w:val="203B260D"/>
    <w:rsid w:val="20A12B8F"/>
    <w:rsid w:val="27BF3D2F"/>
    <w:rsid w:val="30F807AF"/>
    <w:rsid w:val="351D70B9"/>
    <w:rsid w:val="3724748D"/>
    <w:rsid w:val="37625BFF"/>
    <w:rsid w:val="38D34780"/>
    <w:rsid w:val="3F815C4C"/>
    <w:rsid w:val="40C80F07"/>
    <w:rsid w:val="4BE1310B"/>
    <w:rsid w:val="4DC86381"/>
    <w:rsid w:val="555B6D76"/>
    <w:rsid w:val="5B9F0198"/>
    <w:rsid w:val="60C528FD"/>
    <w:rsid w:val="633122E8"/>
    <w:rsid w:val="6AB3397E"/>
    <w:rsid w:val="71F843EF"/>
    <w:rsid w:val="795C1247"/>
    <w:rsid w:val="7DEE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168</cp:lastModifiedBy>
  <cp:lastPrinted>2021-04-02T08:12:00Z</cp:lastPrinted>
  <dcterms:modified xsi:type="dcterms:W3CDTF">2021-08-25T06:41:57Z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